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BF" w:rsidRDefault="002020BF"/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2020BF" w:rsidRDefault="00BC19E9" w:rsidP="00676E4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  <w:r w:rsidR="008A6510">
              <w:rPr>
                <w:b/>
                <w:sz w:val="28"/>
                <w:szCs w:val="28"/>
              </w:rPr>
              <w:t xml:space="preserve">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  <w:r w:rsidR="008A6510">
              <w:rPr>
                <w:sz w:val="28"/>
                <w:szCs w:val="28"/>
              </w:rPr>
              <w:t xml:space="preserve">                                                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AA2023" w:rsidP="00676E42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="002020BF" w:rsidRPr="00AA202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A2023">
              <w:rPr>
                <w:b/>
                <w:sz w:val="28"/>
                <w:szCs w:val="28"/>
                <w:shd w:val="clear" w:color="auto" w:fill="FFFFFF"/>
              </w:rPr>
              <w:t>24 декабря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  </w:t>
            </w:r>
            <w:r w:rsidR="00F20EE7">
              <w:rPr>
                <w:b/>
                <w:sz w:val="28"/>
                <w:szCs w:val="28"/>
              </w:rPr>
              <w:t>2019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317F8C">
              <w:rPr>
                <w:b/>
                <w:sz w:val="28"/>
                <w:szCs w:val="28"/>
              </w:rPr>
              <w:t xml:space="preserve">    </w:t>
            </w:r>
            <w:r w:rsidR="00E627D7">
              <w:rPr>
                <w:b/>
                <w:sz w:val="28"/>
                <w:szCs w:val="28"/>
              </w:rPr>
              <w:t xml:space="preserve">  </w:t>
            </w:r>
            <w:r w:rsidR="00692F80">
              <w:rPr>
                <w:b/>
                <w:sz w:val="28"/>
                <w:szCs w:val="28"/>
              </w:rPr>
              <w:t xml:space="preserve">                       </w:t>
            </w:r>
            <w:r w:rsidR="00F20EE7">
              <w:rPr>
                <w:b/>
                <w:sz w:val="28"/>
                <w:szCs w:val="28"/>
              </w:rPr>
              <w:t xml:space="preserve">             </w:t>
            </w:r>
            <w:r w:rsidR="00776712">
              <w:rPr>
                <w:b/>
                <w:sz w:val="28"/>
                <w:szCs w:val="28"/>
              </w:rPr>
              <w:t xml:space="preserve">       </w:t>
            </w:r>
            <w:r w:rsidR="009E7912">
              <w:rPr>
                <w:b/>
                <w:sz w:val="28"/>
                <w:szCs w:val="28"/>
              </w:rPr>
              <w:t xml:space="preserve">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109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676E42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полномочий председателя Думы</w:t>
      </w:r>
    </w:p>
    <w:p w:rsidR="00676E42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0A0C46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</w:t>
      </w:r>
    </w:p>
    <w:p w:rsidR="00257CFF" w:rsidRDefault="00257CF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0A0C46" w:rsidRPr="002020BF" w:rsidRDefault="00676E42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Рассмотрев ходатайство постоянной комиссии по Уставу муниципального образования, мандатам, регламенту и депутатской  этике Думы Тулунского муниципального района от 09.12.2019 г</w:t>
      </w:r>
      <w:r w:rsidR="00C863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осуществлении председателем Думы Тулунского муниципального района В.В. Сидоренко</w:t>
      </w:r>
      <w:r w:rsidR="003D6CC6">
        <w:rPr>
          <w:rFonts w:ascii="Times New Roman" w:hAnsi="Times New Roman"/>
          <w:sz w:val="28"/>
          <w:szCs w:val="28"/>
        </w:rPr>
        <w:t xml:space="preserve"> своих полномочий на постоянной основе, руководствуясь ст. ст. 28,44  Устава муниципальног</w:t>
      </w:r>
      <w:r w:rsidR="002020BF">
        <w:rPr>
          <w:rFonts w:ascii="Times New Roman" w:hAnsi="Times New Roman"/>
          <w:sz w:val="28"/>
          <w:szCs w:val="28"/>
        </w:rPr>
        <w:t>о образования «Тулунский район»</w:t>
      </w:r>
      <w:r w:rsidR="003D6CC6">
        <w:rPr>
          <w:rFonts w:ascii="Times New Roman" w:hAnsi="Times New Roman"/>
          <w:sz w:val="28"/>
          <w:szCs w:val="28"/>
        </w:rPr>
        <w:t xml:space="preserve">, </w:t>
      </w:r>
      <w:r w:rsidR="002020BF">
        <w:rPr>
          <w:rFonts w:ascii="Times New Roman" w:hAnsi="Times New Roman"/>
          <w:sz w:val="28"/>
          <w:szCs w:val="28"/>
        </w:rPr>
        <w:t xml:space="preserve"> </w:t>
      </w:r>
      <w:r w:rsidR="003D6CC6">
        <w:rPr>
          <w:rFonts w:ascii="Times New Roman" w:hAnsi="Times New Roman"/>
          <w:sz w:val="28"/>
          <w:szCs w:val="28"/>
        </w:rPr>
        <w:t>Дума Тулунского муниципального района</w:t>
      </w:r>
    </w:p>
    <w:p w:rsidR="00054F04" w:rsidRDefault="00676E42" w:rsidP="00676E4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425FB">
        <w:rPr>
          <w:sz w:val="28"/>
          <w:szCs w:val="28"/>
        </w:rPr>
        <w:t xml:space="preserve"> </w:t>
      </w:r>
    </w:p>
    <w:p w:rsidR="002020BF" w:rsidRPr="009425FB" w:rsidRDefault="002020BF" w:rsidP="00676E4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D6CC6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2020BF" w:rsidRPr="00FC3374" w:rsidRDefault="002020BF" w:rsidP="00CA7EEC">
      <w:pPr>
        <w:ind w:firstLine="709"/>
        <w:jc w:val="both"/>
        <w:rPr>
          <w:sz w:val="28"/>
        </w:rPr>
      </w:pPr>
    </w:p>
    <w:p w:rsidR="00E33613" w:rsidRPr="00E33613" w:rsidRDefault="001E3538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6510">
        <w:rPr>
          <w:rFonts w:ascii="Times New Roman" w:hAnsi="Times New Roman"/>
          <w:sz w:val="28"/>
          <w:szCs w:val="28"/>
        </w:rPr>
        <w:t>Установить с 01</w:t>
      </w:r>
      <w:r w:rsidR="00400CC7">
        <w:rPr>
          <w:rFonts w:ascii="Times New Roman" w:hAnsi="Times New Roman"/>
          <w:sz w:val="28"/>
          <w:szCs w:val="28"/>
        </w:rPr>
        <w:t>.03</w:t>
      </w:r>
      <w:r w:rsidR="00265A33">
        <w:rPr>
          <w:rFonts w:ascii="Times New Roman" w:hAnsi="Times New Roman"/>
          <w:sz w:val="28"/>
          <w:szCs w:val="28"/>
        </w:rPr>
        <w:t>.20</w:t>
      </w:r>
      <w:r w:rsidR="00285059">
        <w:rPr>
          <w:rFonts w:ascii="Times New Roman" w:hAnsi="Times New Roman"/>
          <w:sz w:val="28"/>
          <w:szCs w:val="28"/>
        </w:rPr>
        <w:t xml:space="preserve">20 года осуществление полномочий  председателя    </w:t>
      </w:r>
      <w:r w:rsidR="000A0C46">
        <w:rPr>
          <w:rFonts w:ascii="Times New Roman" w:hAnsi="Times New Roman"/>
          <w:sz w:val="28"/>
          <w:szCs w:val="28"/>
        </w:rPr>
        <w:t xml:space="preserve">  </w:t>
      </w:r>
      <w:r w:rsidR="00265A33">
        <w:rPr>
          <w:rFonts w:ascii="Times New Roman" w:hAnsi="Times New Roman"/>
          <w:sz w:val="28"/>
          <w:szCs w:val="28"/>
        </w:rPr>
        <w:t>Думы Тулунского муниципального района</w:t>
      </w:r>
      <w:r w:rsidR="00285059">
        <w:rPr>
          <w:rFonts w:ascii="Times New Roman" w:hAnsi="Times New Roman"/>
          <w:sz w:val="28"/>
          <w:szCs w:val="28"/>
        </w:rPr>
        <w:t xml:space="preserve"> </w:t>
      </w:r>
      <w:r w:rsidR="00265A33"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7D6F93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04">
        <w:rPr>
          <w:rFonts w:ascii="Times New Roman" w:hAnsi="Times New Roman"/>
          <w:sz w:val="28"/>
          <w:szCs w:val="28"/>
        </w:rPr>
        <w:t>.</w:t>
      </w:r>
      <w:r w:rsidR="00265A33">
        <w:rPr>
          <w:rFonts w:ascii="Times New Roman" w:hAnsi="Times New Roman"/>
          <w:sz w:val="28"/>
          <w:szCs w:val="28"/>
        </w:rPr>
        <w:t>Утвердит</w:t>
      </w:r>
      <w:r w:rsidR="00285059">
        <w:rPr>
          <w:rFonts w:ascii="Times New Roman" w:hAnsi="Times New Roman"/>
          <w:sz w:val="28"/>
          <w:szCs w:val="28"/>
        </w:rPr>
        <w:t xml:space="preserve">ь структуру </w:t>
      </w:r>
      <w:r w:rsidR="00C86338">
        <w:rPr>
          <w:rFonts w:ascii="Times New Roman" w:hAnsi="Times New Roman"/>
          <w:sz w:val="28"/>
          <w:szCs w:val="28"/>
        </w:rPr>
        <w:t xml:space="preserve"> </w:t>
      </w:r>
      <w:r w:rsidR="00265A33">
        <w:rPr>
          <w:rFonts w:ascii="Times New Roman" w:hAnsi="Times New Roman"/>
          <w:sz w:val="28"/>
          <w:szCs w:val="28"/>
        </w:rPr>
        <w:t>Думы Тулунского муниципального района</w:t>
      </w:r>
      <w:r w:rsidR="00054F04">
        <w:rPr>
          <w:rFonts w:ascii="Times New Roman" w:hAnsi="Times New Roman"/>
          <w:sz w:val="28"/>
          <w:szCs w:val="28"/>
        </w:rPr>
        <w:t xml:space="preserve"> </w:t>
      </w:r>
      <w:r w:rsidR="00400CC7">
        <w:rPr>
          <w:rFonts w:ascii="Times New Roman" w:hAnsi="Times New Roman"/>
          <w:sz w:val="28"/>
          <w:szCs w:val="28"/>
        </w:rPr>
        <w:t xml:space="preserve"> с 01.03 2020 года </w:t>
      </w:r>
      <w:r w:rsidR="00347C91">
        <w:rPr>
          <w:rFonts w:ascii="Times New Roman" w:hAnsi="Times New Roman"/>
          <w:sz w:val="28"/>
          <w:szCs w:val="28"/>
        </w:rPr>
        <w:t xml:space="preserve"> согласно П</w:t>
      </w:r>
      <w:r w:rsidR="000A0C46">
        <w:rPr>
          <w:rFonts w:ascii="Times New Roman" w:hAnsi="Times New Roman"/>
          <w:sz w:val="28"/>
          <w:szCs w:val="28"/>
        </w:rPr>
        <w:t>риложению.</w:t>
      </w:r>
    </w:p>
    <w:p w:rsidR="00533600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об оплате труда председателя Думы Тулунского муниципального района, осуществляющего свои полномочия на постоянной основе.</w:t>
      </w:r>
      <w:r w:rsidR="000A0C46">
        <w:rPr>
          <w:rFonts w:ascii="Times New Roman" w:hAnsi="Times New Roman"/>
          <w:sz w:val="28"/>
          <w:szCs w:val="28"/>
        </w:rPr>
        <w:t xml:space="preserve"> </w:t>
      </w:r>
    </w:p>
    <w:p w:rsidR="003316D3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538">
        <w:rPr>
          <w:rFonts w:ascii="Times New Roman" w:hAnsi="Times New Roman"/>
          <w:sz w:val="28"/>
          <w:szCs w:val="28"/>
        </w:rPr>
        <w:t>.</w:t>
      </w:r>
      <w:r w:rsidR="00533600">
        <w:rPr>
          <w:rFonts w:ascii="Times New Roman" w:hAnsi="Times New Roman"/>
          <w:sz w:val="28"/>
          <w:szCs w:val="28"/>
        </w:rPr>
        <w:t xml:space="preserve"> </w:t>
      </w:r>
      <w:r w:rsidR="002020BF">
        <w:rPr>
          <w:rFonts w:ascii="Times New Roman" w:hAnsi="Times New Roman"/>
          <w:sz w:val="28"/>
          <w:szCs w:val="28"/>
        </w:rPr>
        <w:t xml:space="preserve"> </w:t>
      </w:r>
      <w:r w:rsidR="00E33613">
        <w:rPr>
          <w:rFonts w:ascii="Times New Roman" w:hAnsi="Times New Roman"/>
          <w:sz w:val="28"/>
          <w:szCs w:val="28"/>
        </w:rPr>
        <w:t xml:space="preserve">Председателю Думы Тулунского муниципального района  В.В. Сидоренко </w:t>
      </w:r>
      <w:r w:rsidR="002020BF">
        <w:rPr>
          <w:rFonts w:ascii="Times New Roman" w:hAnsi="Times New Roman"/>
          <w:sz w:val="28"/>
          <w:szCs w:val="28"/>
        </w:rPr>
        <w:t xml:space="preserve"> утвердить штатное</w:t>
      </w:r>
      <w:r w:rsidR="00347C91">
        <w:rPr>
          <w:rFonts w:ascii="Times New Roman" w:hAnsi="Times New Roman"/>
          <w:sz w:val="28"/>
          <w:szCs w:val="28"/>
        </w:rPr>
        <w:t xml:space="preserve">  расписани</w:t>
      </w:r>
      <w:r w:rsidR="002020BF">
        <w:rPr>
          <w:rFonts w:ascii="Times New Roman" w:hAnsi="Times New Roman"/>
          <w:sz w:val="28"/>
          <w:szCs w:val="28"/>
        </w:rPr>
        <w:t>е</w:t>
      </w:r>
      <w:r w:rsidR="00347C91">
        <w:rPr>
          <w:rFonts w:ascii="Times New Roman" w:hAnsi="Times New Roman"/>
          <w:sz w:val="28"/>
          <w:szCs w:val="28"/>
        </w:rPr>
        <w:t xml:space="preserve"> </w:t>
      </w:r>
      <w:r w:rsidR="00533600">
        <w:rPr>
          <w:rFonts w:ascii="Times New Roman" w:hAnsi="Times New Roman"/>
          <w:sz w:val="28"/>
          <w:szCs w:val="28"/>
        </w:rPr>
        <w:t>Думы Тулунского муниципального района.</w:t>
      </w:r>
    </w:p>
    <w:p w:rsidR="00054F04" w:rsidRDefault="003316D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 дня вступления  в силу  настоящего решения считать утратившим силу решение Думы Тулунского муниципального района</w:t>
      </w:r>
      <w:r w:rsidR="00285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30 сентября  2014 года № 109 «Об утверждении структуры аппарата Думы Тулунского муниципального района в новой редакции».</w:t>
      </w:r>
      <w:r w:rsidR="00285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F04">
        <w:rPr>
          <w:rFonts w:ascii="Times New Roman" w:hAnsi="Times New Roman"/>
          <w:sz w:val="28"/>
          <w:szCs w:val="28"/>
        </w:rPr>
        <w:t xml:space="preserve"> </w:t>
      </w:r>
    </w:p>
    <w:p w:rsidR="00054F04" w:rsidRDefault="001E3538" w:rsidP="002020BF">
      <w:pPr>
        <w:tabs>
          <w:tab w:val="num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5059">
        <w:rPr>
          <w:sz w:val="28"/>
          <w:szCs w:val="28"/>
        </w:rPr>
        <w:t>.</w:t>
      </w:r>
      <w:r w:rsidR="000F6651">
        <w:rPr>
          <w:sz w:val="28"/>
          <w:szCs w:val="28"/>
        </w:rPr>
        <w:t>Администрации Тулунского муниципального района опубликовать н</w:t>
      </w:r>
      <w:r w:rsidR="00285059">
        <w:rPr>
          <w:sz w:val="28"/>
          <w:szCs w:val="28"/>
        </w:rPr>
        <w:t>астоящее решение</w:t>
      </w:r>
      <w:r w:rsidR="000F6651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CA7EEC">
        <w:rPr>
          <w:sz w:val="28"/>
          <w:szCs w:val="28"/>
        </w:rPr>
        <w:t xml:space="preserve">, аппарату </w:t>
      </w:r>
      <w:r w:rsidR="00CA7EEC">
        <w:rPr>
          <w:sz w:val="28"/>
          <w:szCs w:val="28"/>
        </w:rPr>
        <w:lastRenderedPageBreak/>
        <w:t>Думы</w:t>
      </w:r>
      <w:r w:rsidR="00504B0B">
        <w:rPr>
          <w:sz w:val="28"/>
          <w:szCs w:val="28"/>
        </w:rPr>
        <w:t xml:space="preserve"> </w:t>
      </w:r>
      <w:r w:rsidR="00054F04" w:rsidRPr="00685204">
        <w:rPr>
          <w:sz w:val="28"/>
          <w:szCs w:val="28"/>
        </w:rPr>
        <w:t xml:space="preserve"> </w:t>
      </w:r>
      <w:r w:rsidR="00054F04">
        <w:rPr>
          <w:sz w:val="28"/>
          <w:szCs w:val="28"/>
        </w:rPr>
        <w:t>р</w:t>
      </w:r>
      <w:r w:rsidR="00054F04"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2020BF">
        <w:rPr>
          <w:sz w:val="28"/>
          <w:szCs w:val="28"/>
        </w:rPr>
        <w:t>.</w:t>
      </w:r>
    </w:p>
    <w:p w:rsidR="00054F04" w:rsidRPr="00054F04" w:rsidRDefault="007D6F93" w:rsidP="002020BF">
      <w:pPr>
        <w:tabs>
          <w:tab w:val="num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4F0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2020B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2020BF" w:rsidRDefault="002020BF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Думы 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2019г. №109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осуществлении полномочий председателя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Тулунского муниципального района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постоянной основе»</w:t>
      </w:r>
    </w:p>
    <w:p w:rsidR="00C86338" w:rsidRDefault="00C86338" w:rsidP="00C86338">
      <w:pPr>
        <w:jc w:val="right"/>
        <w:rPr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  <w:r w:rsidRPr="00C86338">
        <w:rPr>
          <w:b/>
          <w:sz w:val="28"/>
          <w:szCs w:val="28"/>
        </w:rPr>
        <w:t xml:space="preserve">Структура </w:t>
      </w:r>
      <w:bookmarkStart w:id="0" w:name="_GoBack"/>
      <w:bookmarkEnd w:id="0"/>
      <w:r w:rsidRPr="00C86338">
        <w:rPr>
          <w:b/>
          <w:sz w:val="28"/>
          <w:szCs w:val="28"/>
        </w:rPr>
        <w:t>Думы Тулунского муниципального района</w:t>
      </w:r>
    </w:p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</w:p>
    <w:tbl>
      <w:tblPr>
        <w:tblW w:w="0" w:type="auto"/>
        <w:tblInd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</w:tblGrid>
      <w:tr w:rsidR="00C86338" w:rsidTr="00C86338">
        <w:trPr>
          <w:trHeight w:val="615"/>
        </w:trPr>
        <w:tc>
          <w:tcPr>
            <w:tcW w:w="4770" w:type="dxa"/>
          </w:tcPr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Тулунского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0545" wp14:editId="3DB61C22">
                <wp:simplePos x="0" y="0"/>
                <wp:positionH relativeFrom="column">
                  <wp:posOffset>2956560</wp:posOffset>
                </wp:positionH>
                <wp:positionV relativeFrom="paragraph">
                  <wp:posOffset>4445</wp:posOffset>
                </wp:positionV>
                <wp:extent cx="352425" cy="2381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downArrow">
                          <a:avLst>
                            <a:gd name="adj1" fmla="val 50000"/>
                            <a:gd name="adj2" fmla="val 64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32.8pt;margin-top:.3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" adj="7775" fillcolor="#4f81bd [3204]" strokecolor="#243f60 [1604]" strokeweight="2pt"/>
            </w:pict>
          </mc:Fallback>
        </mc:AlternateContent>
      </w:r>
    </w:p>
    <w:p w:rsidR="00C86338" w:rsidRDefault="00C86338" w:rsidP="00C86338">
      <w:pPr>
        <w:jc w:val="center"/>
        <w:rPr>
          <w:b/>
          <w:sz w:val="28"/>
          <w:szCs w:val="28"/>
        </w:rPr>
      </w:pPr>
    </w:p>
    <w:tbl>
      <w:tblPr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5"/>
      </w:tblGrid>
      <w:tr w:rsidR="00C86338" w:rsidTr="00C86338">
        <w:trPr>
          <w:trHeight w:val="1470"/>
        </w:trPr>
        <w:tc>
          <w:tcPr>
            <w:tcW w:w="7575" w:type="dxa"/>
          </w:tcPr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Думы Тулунского муниципального района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Организационно-правовой отдел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  <w:p w:rsidR="00C86338" w:rsidRP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right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решением Думы Тулунского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от 24.12. 2019 г. №109</w:t>
      </w: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AA2023" w:rsidRPr="008F4D6F" w:rsidRDefault="00AA2023" w:rsidP="00AA2023">
      <w:pPr>
        <w:widowControl w:val="0"/>
        <w:tabs>
          <w:tab w:val="left" w:pos="284"/>
        </w:tabs>
        <w:ind w:firstLine="709"/>
        <w:jc w:val="center"/>
        <w:rPr>
          <w:b/>
          <w:sz w:val="28"/>
        </w:rPr>
      </w:pPr>
      <w:r w:rsidRPr="008F4D6F">
        <w:rPr>
          <w:b/>
          <w:sz w:val="28"/>
        </w:rPr>
        <w:t>Положение</w:t>
      </w:r>
    </w:p>
    <w:p w:rsidR="00AA2023" w:rsidRPr="008F4D6F" w:rsidRDefault="00AA2023" w:rsidP="00AA2023">
      <w:pPr>
        <w:widowControl w:val="0"/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об оплате труда председателя Думы Тулунского муниципального района, осуществляющего свои полномочия на постоянной основе</w:t>
      </w: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rPr>
          <w:sz w:val="28"/>
        </w:rPr>
      </w:pP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Настоящее Положение об оплате труда председателя Думы Тулунского муниципального района, осуществляющего свои полномочия на постоянной основе (далее – Положение), разработано в соответствии со статьей 8 Закона Иркутской области от 17.12.2008 г. № 122-оз «</w:t>
      </w:r>
      <w:r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</w:t>
      </w:r>
      <w:r w:rsidRPr="00204D27">
        <w:rPr>
          <w:sz w:val="28"/>
          <w:szCs w:val="28"/>
        </w:rPr>
        <w:t xml:space="preserve"> «Об установлении нормативов</w:t>
      </w:r>
      <w:proofErr w:type="gramEnd"/>
      <w:r w:rsidRPr="00204D27">
        <w:rPr>
          <w:sz w:val="28"/>
          <w:szCs w:val="28"/>
        </w:rPr>
        <w:t xml:space="preserve"> </w:t>
      </w:r>
      <w:proofErr w:type="gramStart"/>
      <w:r w:rsidRPr="00204D27">
        <w:rPr>
          <w:sz w:val="28"/>
          <w:szCs w:val="28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и содержание органов местного самоуправления </w:t>
      </w:r>
      <w:r w:rsidRPr="00204D27">
        <w:rPr>
          <w:sz w:val="28"/>
          <w:szCs w:val="28"/>
        </w:rPr>
        <w:t>муниципальных образований Иркутской области»</w:t>
      </w:r>
      <w:r>
        <w:rPr>
          <w:sz w:val="28"/>
          <w:szCs w:val="28"/>
        </w:rPr>
        <w:t>, Уставом муниципального образования «Тулунский район» и устанавливает порядок оплаты труда и формирования расходов на оплату труда председателя Думы Тулунского муниципального района, осуществляющего свои полномочия на постоянной основе (далее – председатель Думы).</w:t>
      </w:r>
      <w:proofErr w:type="gramEnd"/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 Оплата труда председателя Думы производится в виде ежемесячного денежного вознаграждения, а также денежного поощрения и иных дополнительных выплат.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3. Ежемесячное денежное вознаграждение председателя Думы состоит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должностного оклада в размере 8545 рублей;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ежемесячной надбавки к должностному окладу за выслугу лет в размере 30 процентов должностного оклада;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4. Ежемесячно председателю Думы выплачивается денежное поощрение в размере 4,21 денежных вознаграждений в месяц.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5. Ежеквартально председателю Думы выплачивается премия в размере одного ежемесячного денежного вознаграждения.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Премия рассчитывается пропорционально отработанному в соответствующем квартале времени.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6. Председателю Думы один раз в год производится единовременная выплата к ежегодному оплачиваемому отпуску в размере одного ежемесячного денежного вознаграждения.</w:t>
      </w:r>
    </w:p>
    <w:p w:rsidR="00AA2023" w:rsidRDefault="00AA2023" w:rsidP="00AA2023">
      <w:pPr>
        <w:pStyle w:val="Con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ежегодному оплачиваемому отпуску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Думы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оплачиваемый отпуск.</w:t>
      </w:r>
      <w:proofErr w:type="gramEnd"/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7. Председателю Думы выплачиваются районный коэффициент и процентная надбавка к заработной плате за работу в южных районах Иркутской области в </w:t>
      </w:r>
      <w:r>
        <w:rPr>
          <w:sz w:val="28"/>
        </w:rPr>
        <w:lastRenderedPageBreak/>
        <w:t xml:space="preserve">размерах, определенных федеральным и областным законодательством. 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8. Председателю Думы, в пределах норматива формирования расходов на оплату труда председателя Думы, определяемого в соответствии с Постановлением Правительства Иркутской области, может предоставляться материальная помощь.</w:t>
      </w:r>
    </w:p>
    <w:p w:rsidR="00AA2023" w:rsidRPr="0069393B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69393B">
        <w:rPr>
          <w:sz w:val="28"/>
        </w:rPr>
        <w:t xml:space="preserve">Материальная помощь председателю Думы предоставляется по письменному заявлению председателя Думы на </w:t>
      </w:r>
      <w:proofErr w:type="gramStart"/>
      <w:r w:rsidRPr="0069393B">
        <w:rPr>
          <w:sz w:val="28"/>
        </w:rPr>
        <w:t>основании</w:t>
      </w:r>
      <w:proofErr w:type="gramEnd"/>
      <w:r w:rsidRPr="0069393B">
        <w:rPr>
          <w:sz w:val="28"/>
        </w:rPr>
        <w:t xml:space="preserve"> решения Думы Тулунского муниципального района в следующих случаях:</w:t>
      </w:r>
    </w:p>
    <w:p w:rsidR="00AA2023" w:rsidRPr="0069393B" w:rsidRDefault="00AA2023" w:rsidP="00AA2023">
      <w:pPr>
        <w:pStyle w:val="a8"/>
        <w:widowControl w:val="0"/>
        <w:tabs>
          <w:tab w:val="left" w:pos="540"/>
        </w:tabs>
        <w:rPr>
          <w:b w:val="0"/>
        </w:rPr>
      </w:pPr>
      <w:r w:rsidRPr="0069393B">
        <w:rPr>
          <w:b w:val="0"/>
        </w:rPr>
        <w:t>1) причинения председателю Думы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A2023" w:rsidRPr="0069393B" w:rsidRDefault="00AA2023" w:rsidP="00AA2023">
      <w:pPr>
        <w:pStyle w:val="a8"/>
        <w:widowControl w:val="0"/>
        <w:tabs>
          <w:tab w:val="left" w:pos="540"/>
        </w:tabs>
        <w:rPr>
          <w:b w:val="0"/>
          <w:szCs w:val="28"/>
        </w:rPr>
      </w:pPr>
      <w:r w:rsidRPr="0069393B">
        <w:rPr>
          <w:b w:val="0"/>
        </w:rPr>
        <w:t xml:space="preserve">2) </w:t>
      </w:r>
      <w:r w:rsidRPr="0069393B">
        <w:rPr>
          <w:b w:val="0"/>
          <w:color w:val="000000"/>
          <w:szCs w:val="28"/>
        </w:rPr>
        <w:t>материальных затруднений</w:t>
      </w:r>
      <w:r>
        <w:rPr>
          <w:b w:val="0"/>
          <w:color w:val="000000"/>
          <w:szCs w:val="28"/>
        </w:rPr>
        <w:t xml:space="preserve"> в связи с болезнью председателя Думы</w:t>
      </w:r>
      <w:r w:rsidRPr="0069393B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смерти членов его семьи</w:t>
      </w:r>
      <w:r w:rsidRPr="0069393B">
        <w:rPr>
          <w:b w:val="0"/>
          <w:szCs w:val="28"/>
        </w:rPr>
        <w:t xml:space="preserve">;   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69393B">
        <w:rPr>
          <w:sz w:val="28"/>
        </w:rPr>
        <w:t xml:space="preserve">) </w:t>
      </w:r>
      <w:r>
        <w:rPr>
          <w:sz w:val="28"/>
        </w:rPr>
        <w:t>регистрации брака, рождения ребенка, юбилейной даты председателя Думы (55 лет – для женщин, 60 лет – для мужчин).</w:t>
      </w:r>
    </w:p>
    <w:p w:rsidR="00AA2023" w:rsidRPr="0069393B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Под членами семьи председателя Думы в настоящем решении понимаются родители, дети, супруг (супруга).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54C21">
        <w:rPr>
          <w:sz w:val="28"/>
          <w:szCs w:val="28"/>
        </w:rPr>
        <w:t xml:space="preserve">. Материальная помощь в случаях, предусмотренных пунктом </w:t>
      </w:r>
      <w:r>
        <w:rPr>
          <w:sz w:val="28"/>
          <w:szCs w:val="28"/>
        </w:rPr>
        <w:t>9</w:t>
      </w:r>
      <w:r w:rsidRPr="00954C21">
        <w:rPr>
          <w:sz w:val="28"/>
          <w:szCs w:val="28"/>
        </w:rPr>
        <w:t xml:space="preserve"> настоящего решения, предоставляется при представлении </w:t>
      </w:r>
      <w:r>
        <w:rPr>
          <w:sz w:val="28"/>
          <w:szCs w:val="28"/>
        </w:rPr>
        <w:t xml:space="preserve">председателем Думы </w:t>
      </w:r>
      <w:r w:rsidRPr="00954C21">
        <w:rPr>
          <w:sz w:val="28"/>
          <w:szCs w:val="28"/>
        </w:rPr>
        <w:t>следующих документов: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C21">
        <w:rPr>
          <w:sz w:val="28"/>
          <w:szCs w:val="28"/>
        </w:rPr>
        <w:t xml:space="preserve">1) в случаях, предусмотренных </w:t>
      </w:r>
      <w:hyperlink w:anchor="Par2" w:history="1">
        <w:r w:rsidRPr="00954C21">
          <w:rPr>
            <w:sz w:val="28"/>
            <w:szCs w:val="28"/>
          </w:rPr>
          <w:t xml:space="preserve">подпунктом 1 пункта </w:t>
        </w:r>
        <w:r>
          <w:rPr>
            <w:sz w:val="28"/>
            <w:szCs w:val="28"/>
          </w:rPr>
          <w:t>9</w:t>
        </w:r>
      </w:hyperlink>
      <w:r w:rsidRPr="00954C21">
        <w:rPr>
          <w:sz w:val="28"/>
          <w:szCs w:val="28"/>
        </w:rPr>
        <w:t xml:space="preserve"> настоящего решения, - копий документов, подтверждающих факт произошедшего стихийного бедствия, противоправного посягательства;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C21">
        <w:rPr>
          <w:sz w:val="28"/>
          <w:szCs w:val="28"/>
        </w:rPr>
        <w:t xml:space="preserve">2) в случаях, предусмотренных </w:t>
      </w:r>
      <w:hyperlink w:anchor="Par3" w:history="1">
        <w:r w:rsidRPr="00954C21">
          <w:rPr>
            <w:sz w:val="28"/>
            <w:szCs w:val="28"/>
          </w:rPr>
          <w:t xml:space="preserve">подпунктом 2 пункта </w:t>
        </w:r>
        <w:r>
          <w:rPr>
            <w:sz w:val="28"/>
            <w:szCs w:val="28"/>
          </w:rPr>
          <w:t>9</w:t>
        </w:r>
      </w:hyperlink>
      <w:r w:rsidRPr="00954C21">
        <w:rPr>
          <w:sz w:val="28"/>
          <w:szCs w:val="28"/>
        </w:rPr>
        <w:t xml:space="preserve"> настоящего решения, - копий документов из медицинских организаций, подтверждающих факт прохождения лечения и понесенных затрат; копии свидетельства о смерти члена семьи, указанного в абзаце </w:t>
      </w:r>
      <w:r>
        <w:rPr>
          <w:sz w:val="28"/>
          <w:szCs w:val="28"/>
        </w:rPr>
        <w:t>пятом</w:t>
      </w:r>
      <w:r w:rsidRPr="00954C2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954C21">
        <w:rPr>
          <w:sz w:val="28"/>
          <w:szCs w:val="28"/>
        </w:rPr>
        <w:t xml:space="preserve"> настоящего решения;</w:t>
      </w:r>
    </w:p>
    <w:p w:rsidR="00AA2023" w:rsidRPr="00902562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62">
        <w:rPr>
          <w:sz w:val="28"/>
          <w:szCs w:val="28"/>
        </w:rPr>
        <w:t xml:space="preserve">3) в случаях, предусмотренных </w:t>
      </w:r>
      <w:hyperlink w:anchor="Par5" w:history="1">
        <w:r w:rsidRPr="00902562">
          <w:rPr>
            <w:sz w:val="28"/>
            <w:szCs w:val="28"/>
          </w:rPr>
          <w:t xml:space="preserve">подпунктом 3 пункта </w:t>
        </w:r>
        <w:r>
          <w:rPr>
            <w:sz w:val="28"/>
            <w:szCs w:val="28"/>
          </w:rPr>
          <w:t>9</w:t>
        </w:r>
      </w:hyperlink>
      <w:r w:rsidRPr="0090256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решения,</w:t>
      </w:r>
      <w:r w:rsidRPr="00902562">
        <w:rPr>
          <w:sz w:val="28"/>
          <w:szCs w:val="28"/>
        </w:rPr>
        <w:t xml:space="preserve"> - копи</w:t>
      </w:r>
      <w:r>
        <w:rPr>
          <w:sz w:val="28"/>
          <w:szCs w:val="28"/>
        </w:rPr>
        <w:t>и</w:t>
      </w:r>
      <w:r w:rsidRPr="00902562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902562">
        <w:rPr>
          <w:sz w:val="28"/>
          <w:szCs w:val="28"/>
        </w:rPr>
        <w:t xml:space="preserve"> о заключении брака, рождении ребенка.</w:t>
      </w:r>
    </w:p>
    <w:p w:rsidR="00AA2023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02562">
        <w:rPr>
          <w:sz w:val="28"/>
          <w:szCs w:val="28"/>
        </w:rPr>
        <w:t xml:space="preserve">. Материальная помощь </w:t>
      </w:r>
      <w:r>
        <w:rPr>
          <w:sz w:val="28"/>
          <w:szCs w:val="28"/>
        </w:rPr>
        <w:t xml:space="preserve">председателю Думы </w:t>
      </w:r>
      <w:r w:rsidRPr="00902562">
        <w:rPr>
          <w:sz w:val="28"/>
          <w:szCs w:val="28"/>
        </w:rPr>
        <w:t xml:space="preserve">предоставляется один раз в календарный год в размере </w:t>
      </w:r>
      <w:r>
        <w:rPr>
          <w:sz w:val="28"/>
          <w:szCs w:val="28"/>
        </w:rPr>
        <w:t>двух ежемесячных денежных вознаграждений</w:t>
      </w:r>
      <w:r w:rsidRPr="00902562">
        <w:rPr>
          <w:sz w:val="28"/>
          <w:szCs w:val="28"/>
        </w:rPr>
        <w:t xml:space="preserve">. </w:t>
      </w:r>
    </w:p>
    <w:p w:rsidR="00AA2023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календарным годом в настоящем решении понимается период с 1 января по 31 декабря текущего года.</w:t>
      </w:r>
    </w:p>
    <w:p w:rsidR="00AA2023" w:rsidRDefault="00AA2023" w:rsidP="00AA202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AA2023" w:rsidRPr="0060609D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Start w:id="2" w:name="Par18"/>
      <w:bookmarkEnd w:id="1"/>
      <w:bookmarkEnd w:id="2"/>
      <w:r w:rsidRPr="0060609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0609D">
        <w:rPr>
          <w:sz w:val="28"/>
          <w:szCs w:val="28"/>
        </w:rPr>
        <w:t xml:space="preserve">. Предоставление материальной помощи осуществляется в пределах средств, предусмотренных </w:t>
      </w:r>
      <w:r>
        <w:rPr>
          <w:sz w:val="28"/>
          <w:szCs w:val="28"/>
        </w:rPr>
        <w:t xml:space="preserve">на оплату труда председателя Думы </w:t>
      </w:r>
      <w:r w:rsidRPr="0060609D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 xml:space="preserve">Тулунского муниципального района </w:t>
      </w:r>
      <w:r w:rsidRPr="0060609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Тулунского муниципального района </w:t>
      </w:r>
      <w:r w:rsidRPr="0060609D">
        <w:rPr>
          <w:sz w:val="28"/>
          <w:szCs w:val="28"/>
        </w:rPr>
        <w:t>на соответствующий финансовый год.</w:t>
      </w:r>
    </w:p>
    <w:p w:rsidR="00AA2023" w:rsidRDefault="00AA2023" w:rsidP="00AA202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60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609D">
        <w:rPr>
          <w:sz w:val="28"/>
          <w:szCs w:val="28"/>
        </w:rPr>
        <w:t xml:space="preserve">. Формирование расходов на оплату труда </w:t>
      </w:r>
      <w:r>
        <w:rPr>
          <w:sz w:val="28"/>
          <w:szCs w:val="28"/>
        </w:rPr>
        <w:t>председателя Думы на соответствующий финансовый год производится в пределах норматива формирования расходов на оплату труда председателя Думы, определяемого в соответствии с Постановлением Правительства Иркутской области.</w:t>
      </w:r>
    </w:p>
    <w:p w:rsidR="00AA2023" w:rsidRPr="002828C6" w:rsidRDefault="00AA2023" w:rsidP="00D95FEA">
      <w:pPr>
        <w:jc w:val="both"/>
        <w:rPr>
          <w:sz w:val="28"/>
          <w:szCs w:val="28"/>
        </w:rPr>
      </w:pPr>
    </w:p>
    <w:sectPr w:rsidR="00AA2023" w:rsidRPr="002828C6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16D3"/>
    <w:rsid w:val="00335596"/>
    <w:rsid w:val="003405D9"/>
    <w:rsid w:val="00347C91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76E42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5D9B"/>
    <w:rsid w:val="007F18F0"/>
    <w:rsid w:val="007F7708"/>
    <w:rsid w:val="008107B2"/>
    <w:rsid w:val="008118DF"/>
    <w:rsid w:val="00823E9A"/>
    <w:rsid w:val="00827925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0CCA-47E3-4F50-9A6B-0BEAC16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2019-12-25T07:57:00Z</cp:lastPrinted>
  <dcterms:created xsi:type="dcterms:W3CDTF">2019-12-23T07:56:00Z</dcterms:created>
  <dcterms:modified xsi:type="dcterms:W3CDTF">2019-12-26T00:07:00Z</dcterms:modified>
</cp:coreProperties>
</file>